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DC" w:rsidRDefault="00734CDC" w:rsidP="00734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«Крюковская средняя общеобразовательная школа»</w:t>
      </w:r>
    </w:p>
    <w:p w:rsidR="00734CDC" w:rsidRDefault="00734CDC" w:rsidP="00734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Островского района Псковской области</w:t>
      </w:r>
    </w:p>
    <w:p w:rsidR="00734CDC" w:rsidRDefault="00734CDC" w:rsidP="00734C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Согласовано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Зам. директора по УВР                                                    Директор МБОУ «Крюковская СОШ»                                                                                                                                                              __________ В.И.Струева                                                   ____________М.Н.Руткаускене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«____» ______________ 2014 г.</w:t>
      </w:r>
    </w:p>
    <w:p w:rsidR="00734CDC" w:rsidRDefault="00734CDC" w:rsidP="00734CDC">
      <w:pPr>
        <w:jc w:val="center"/>
        <w:rPr>
          <w:b/>
          <w:sz w:val="40"/>
        </w:rPr>
      </w:pPr>
    </w:p>
    <w:p w:rsidR="00734CDC" w:rsidRDefault="00734CDC" w:rsidP="00734CDC">
      <w:pPr>
        <w:jc w:val="center"/>
        <w:rPr>
          <w:b/>
          <w:sz w:val="40"/>
        </w:rPr>
      </w:pPr>
    </w:p>
    <w:p w:rsidR="00734CDC" w:rsidRDefault="00734CDC" w:rsidP="00734CDC">
      <w:pPr>
        <w:jc w:val="center"/>
        <w:rPr>
          <w:b/>
          <w:sz w:val="40"/>
        </w:rPr>
      </w:pPr>
    </w:p>
    <w:p w:rsidR="00734CDC" w:rsidRDefault="00734CDC" w:rsidP="00734CDC">
      <w:pPr>
        <w:jc w:val="center"/>
        <w:rPr>
          <w:b/>
          <w:sz w:val="40"/>
        </w:rPr>
      </w:pPr>
      <w:r>
        <w:rPr>
          <w:b/>
          <w:sz w:val="40"/>
        </w:rPr>
        <w:t>Рабочая программа по окружающему миру</w:t>
      </w:r>
    </w:p>
    <w:p w:rsidR="00734CDC" w:rsidRDefault="00734CDC" w:rsidP="00734CDC">
      <w:pPr>
        <w:jc w:val="center"/>
        <w:rPr>
          <w:b/>
          <w:sz w:val="40"/>
        </w:rPr>
      </w:pPr>
      <w:r>
        <w:rPr>
          <w:b/>
          <w:sz w:val="40"/>
        </w:rPr>
        <w:t>На 2014-2015 учебный год</w:t>
      </w:r>
    </w:p>
    <w:p w:rsidR="00734CDC" w:rsidRDefault="00734CDC" w:rsidP="00734CDC">
      <w:pPr>
        <w:jc w:val="center"/>
        <w:rPr>
          <w:b/>
          <w:sz w:val="40"/>
        </w:rPr>
      </w:pPr>
      <w:r>
        <w:rPr>
          <w:b/>
          <w:sz w:val="40"/>
        </w:rPr>
        <w:t>1 класс</w:t>
      </w:r>
    </w:p>
    <w:p w:rsidR="00734CDC" w:rsidRDefault="00734CDC" w:rsidP="00734CDC">
      <w:pPr>
        <w:jc w:val="center"/>
        <w:rPr>
          <w:b/>
          <w:sz w:val="40"/>
        </w:rPr>
      </w:pPr>
    </w:p>
    <w:p w:rsidR="00734CDC" w:rsidRDefault="00734CDC" w:rsidP="00734CDC">
      <w:pPr>
        <w:jc w:val="right"/>
        <w:rPr>
          <w:b/>
          <w:sz w:val="40"/>
        </w:rPr>
      </w:pPr>
      <w:r>
        <w:rPr>
          <w:b/>
          <w:sz w:val="40"/>
        </w:rPr>
        <w:t>Учитель: Т.П.Савчук</w:t>
      </w:r>
    </w:p>
    <w:p w:rsidR="00734CDC" w:rsidRDefault="00734CDC" w:rsidP="00734CDC">
      <w:pPr>
        <w:jc w:val="center"/>
        <w:rPr>
          <w:b/>
          <w:sz w:val="32"/>
          <w:szCs w:val="32"/>
        </w:rPr>
      </w:pPr>
    </w:p>
    <w:p w:rsidR="00985BD1" w:rsidRDefault="00985BD1"/>
    <w:p w:rsidR="00734CDC" w:rsidRDefault="00734CDC"/>
    <w:p w:rsidR="00734CDC" w:rsidRDefault="00734CDC"/>
    <w:p w:rsidR="00734CDC" w:rsidRDefault="00734CDC"/>
    <w:p w:rsidR="00734CDC" w:rsidRDefault="00734CDC"/>
    <w:p w:rsidR="00734CDC" w:rsidRDefault="00734CDC"/>
    <w:p w:rsidR="00734CDC" w:rsidRDefault="00734CDC"/>
    <w:p w:rsidR="00734CDC" w:rsidRDefault="00734CDC"/>
    <w:p w:rsidR="00734CDC" w:rsidRDefault="00734CDC"/>
    <w:p w:rsidR="00734CDC" w:rsidRDefault="00734CDC"/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jc w:val="center"/>
        <w:rPr>
          <w:rFonts w:cs="Calibri"/>
          <w:b/>
          <w:sz w:val="32"/>
          <w:szCs w:val="24"/>
        </w:rPr>
      </w:pPr>
      <w:r w:rsidRPr="00591089">
        <w:rPr>
          <w:rFonts w:eastAsia="Times New Roman" w:cs="Calibri"/>
          <w:b/>
          <w:bCs/>
          <w:sz w:val="32"/>
          <w:szCs w:val="24"/>
        </w:rPr>
        <w:lastRenderedPageBreak/>
        <w:t>Пояснительная  записка к курсу  «Окружающий мир»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</w:rPr>
      </w:pPr>
      <w:r w:rsidRPr="00591089">
        <w:rPr>
          <w:rFonts w:eastAsia="Times New Roman" w:cs="Calibri"/>
          <w:b/>
          <w:sz w:val="24"/>
          <w:szCs w:val="24"/>
        </w:rPr>
        <w:t>Программа разработана на основе Федерального государ</w:t>
      </w:r>
      <w:r w:rsidRPr="00591089">
        <w:rPr>
          <w:rFonts w:eastAsia="Times New Roman" w:cs="Calibri"/>
          <w:b/>
          <w:sz w:val="24"/>
          <w:szCs w:val="24"/>
        </w:rPr>
        <w:softHyphen/>
        <w:t>ственного обр</w:t>
      </w:r>
      <w:r w:rsidRPr="00591089">
        <w:rPr>
          <w:rFonts w:eastAsia="Times New Roman" w:cs="Calibri"/>
          <w:b/>
          <w:sz w:val="24"/>
          <w:szCs w:val="24"/>
        </w:rPr>
        <w:t>а</w:t>
      </w:r>
      <w:r w:rsidRPr="00591089">
        <w:rPr>
          <w:rFonts w:eastAsia="Times New Roman" w:cs="Calibri"/>
          <w:b/>
          <w:sz w:val="24"/>
          <w:szCs w:val="24"/>
        </w:rPr>
        <w:t>зовательного стандарта начального общего обра</w:t>
      </w:r>
      <w:r w:rsidRPr="00591089">
        <w:rPr>
          <w:rFonts w:eastAsia="Times New Roman" w:cs="Calibri"/>
          <w:b/>
          <w:sz w:val="24"/>
          <w:szCs w:val="24"/>
        </w:rPr>
        <w:softHyphen/>
        <w:t>зования, Концепции духовно-нравственного развития и воспи</w:t>
      </w:r>
      <w:r w:rsidRPr="00591089">
        <w:rPr>
          <w:rFonts w:eastAsia="Times New Roman" w:cs="Calibri"/>
          <w:b/>
          <w:sz w:val="24"/>
          <w:szCs w:val="24"/>
        </w:rPr>
        <w:softHyphen/>
        <w:t>тания личности гражданина России, пл</w:t>
      </w:r>
      <w:r w:rsidRPr="00591089">
        <w:rPr>
          <w:rFonts w:eastAsia="Times New Roman" w:cs="Calibri"/>
          <w:b/>
          <w:sz w:val="24"/>
          <w:szCs w:val="24"/>
        </w:rPr>
        <w:t>а</w:t>
      </w:r>
      <w:r w:rsidRPr="00591089">
        <w:rPr>
          <w:rFonts w:eastAsia="Times New Roman" w:cs="Calibri"/>
          <w:b/>
          <w:sz w:val="24"/>
          <w:szCs w:val="24"/>
        </w:rPr>
        <w:t>нируемых результатов начального общего образования.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</w:rPr>
      </w:pPr>
    </w:p>
    <w:p w:rsidR="00734CDC" w:rsidRPr="00591089" w:rsidRDefault="00734CDC" w:rsidP="00734CDC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ind w:left="284" w:right="-31" w:hanging="284"/>
        <w:jc w:val="center"/>
        <w:rPr>
          <w:rFonts w:eastAsia="Times New Roman" w:cs="Calibri"/>
          <w:b/>
          <w:iCs/>
          <w:sz w:val="24"/>
          <w:szCs w:val="24"/>
          <w:lang w:eastAsia="ru-RU"/>
        </w:rPr>
      </w:pPr>
      <w:r w:rsidRPr="00591089">
        <w:rPr>
          <w:rFonts w:eastAsia="Times New Roman" w:cs="Calibri"/>
          <w:b/>
          <w:iCs/>
          <w:sz w:val="24"/>
          <w:szCs w:val="24"/>
          <w:lang w:eastAsia="ru-RU"/>
        </w:rPr>
        <w:t>Рабочая программа реализует следующие цели обучения:</w:t>
      </w:r>
    </w:p>
    <w:p w:rsidR="00734CDC" w:rsidRPr="00591089" w:rsidRDefault="00734CDC" w:rsidP="00734CD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31"/>
        <w:rPr>
          <w:rFonts w:cs="Calibri"/>
          <w:b/>
          <w:sz w:val="24"/>
          <w:szCs w:val="24"/>
        </w:rPr>
      </w:pPr>
      <w:r w:rsidRPr="00591089">
        <w:rPr>
          <w:rFonts w:eastAsia="Times New Roman" w:cs="Calibri"/>
          <w:b/>
          <w:sz w:val="24"/>
          <w:szCs w:val="24"/>
        </w:rPr>
        <w:t>формирование целостной картины мира и осознание ме</w:t>
      </w:r>
      <w:r w:rsidRPr="00591089">
        <w:rPr>
          <w:rFonts w:eastAsia="Times New Roman" w:cs="Calibri"/>
          <w:b/>
          <w:sz w:val="24"/>
          <w:szCs w:val="24"/>
        </w:rPr>
        <w:softHyphen/>
        <w:t>ста в нём ч</w:t>
      </w:r>
      <w:r w:rsidRPr="00591089">
        <w:rPr>
          <w:rFonts w:eastAsia="Times New Roman" w:cs="Calibri"/>
          <w:b/>
          <w:sz w:val="24"/>
          <w:szCs w:val="24"/>
        </w:rPr>
        <w:t>е</w:t>
      </w:r>
      <w:r w:rsidRPr="00591089">
        <w:rPr>
          <w:rFonts w:eastAsia="Times New Roman" w:cs="Calibri"/>
          <w:b/>
          <w:sz w:val="24"/>
          <w:szCs w:val="24"/>
        </w:rPr>
        <w:t>ловека на основе единства рационально-научного познания и эмоционально-ценностного осмысления ребёнком личного опыта общения с людьми и пр</w:t>
      </w:r>
      <w:r w:rsidRPr="00591089">
        <w:rPr>
          <w:rFonts w:eastAsia="Times New Roman" w:cs="Calibri"/>
          <w:b/>
          <w:sz w:val="24"/>
          <w:szCs w:val="24"/>
        </w:rPr>
        <w:t>и</w:t>
      </w:r>
      <w:r w:rsidRPr="00591089">
        <w:rPr>
          <w:rFonts w:eastAsia="Times New Roman" w:cs="Calibri"/>
          <w:b/>
          <w:sz w:val="24"/>
          <w:szCs w:val="24"/>
        </w:rPr>
        <w:t>родой;</w:t>
      </w:r>
    </w:p>
    <w:p w:rsidR="00734CDC" w:rsidRPr="00591089" w:rsidRDefault="00734CDC" w:rsidP="00734CD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91089">
        <w:rPr>
          <w:rFonts w:eastAsia="Times New Roman" w:cs="Calibri"/>
          <w:b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591089">
        <w:rPr>
          <w:rFonts w:eastAsia="Times New Roman" w:cs="Calibri"/>
          <w:b/>
          <w:sz w:val="24"/>
          <w:szCs w:val="24"/>
        </w:rPr>
        <w:softHyphen/>
        <w:t>ного многообразия росси</w:t>
      </w:r>
      <w:r w:rsidRPr="00591089">
        <w:rPr>
          <w:rFonts w:eastAsia="Times New Roman" w:cs="Calibri"/>
          <w:b/>
          <w:sz w:val="24"/>
          <w:szCs w:val="24"/>
        </w:rPr>
        <w:t>й</w:t>
      </w:r>
      <w:r w:rsidRPr="00591089">
        <w:rPr>
          <w:rFonts w:eastAsia="Times New Roman" w:cs="Calibri"/>
          <w:b/>
          <w:sz w:val="24"/>
          <w:szCs w:val="24"/>
        </w:rPr>
        <w:t>ского общества.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Calibri"/>
          <w:b/>
          <w:sz w:val="24"/>
          <w:szCs w:val="24"/>
        </w:rPr>
      </w:pPr>
    </w:p>
    <w:p w:rsidR="00734CDC" w:rsidRPr="00591089" w:rsidRDefault="00734CDC" w:rsidP="00734CDC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ind w:left="284" w:right="-31" w:hanging="284"/>
        <w:jc w:val="center"/>
        <w:rPr>
          <w:rFonts w:cs="Calibri"/>
          <w:b/>
          <w:sz w:val="24"/>
          <w:szCs w:val="24"/>
        </w:rPr>
      </w:pPr>
      <w:r w:rsidRPr="00591089">
        <w:rPr>
          <w:rFonts w:cs="Calibri"/>
          <w:b/>
          <w:sz w:val="24"/>
          <w:szCs w:val="24"/>
        </w:rPr>
        <w:tab/>
      </w:r>
      <w:r w:rsidRPr="00591089">
        <w:rPr>
          <w:rFonts w:eastAsia="Times New Roman" w:cs="Calibri"/>
          <w:b/>
          <w:iCs/>
          <w:sz w:val="24"/>
          <w:szCs w:val="24"/>
          <w:lang w:eastAsia="ru-RU"/>
        </w:rPr>
        <w:t>Изучение предмета способствует решению следующих задач: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cs="Calibri"/>
          <w:b/>
          <w:sz w:val="24"/>
          <w:szCs w:val="24"/>
        </w:rPr>
      </w:pPr>
      <w:r w:rsidRPr="00591089">
        <w:rPr>
          <w:rFonts w:cs="Calibri"/>
          <w:b/>
          <w:sz w:val="24"/>
          <w:szCs w:val="24"/>
        </w:rPr>
        <w:t xml:space="preserve">1) </w:t>
      </w:r>
      <w:r w:rsidRPr="00591089">
        <w:rPr>
          <w:rFonts w:eastAsia="Times New Roman" w:cs="Calibri"/>
          <w:b/>
          <w:sz w:val="24"/>
          <w:szCs w:val="24"/>
        </w:rPr>
        <w:t>формирование уважительного отношения к семье, насе</w:t>
      </w:r>
      <w:r w:rsidRPr="00591089">
        <w:rPr>
          <w:rFonts w:eastAsia="Times New Roman" w:cs="Calibri"/>
          <w:b/>
          <w:sz w:val="24"/>
          <w:szCs w:val="24"/>
        </w:rPr>
        <w:softHyphen/>
        <w:t>лённому пункту, региону, в котором проживают дети, к России, её природе и культуре, и</w:t>
      </w:r>
      <w:r w:rsidRPr="00591089">
        <w:rPr>
          <w:rFonts w:eastAsia="Times New Roman" w:cs="Calibri"/>
          <w:b/>
          <w:sz w:val="24"/>
          <w:szCs w:val="24"/>
        </w:rPr>
        <w:t>с</w:t>
      </w:r>
      <w:r w:rsidRPr="00591089">
        <w:rPr>
          <w:rFonts w:eastAsia="Times New Roman" w:cs="Calibri"/>
          <w:b/>
          <w:sz w:val="24"/>
          <w:szCs w:val="24"/>
        </w:rPr>
        <w:t>тории и современной жизни;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cs="Calibri"/>
          <w:b/>
          <w:sz w:val="24"/>
          <w:szCs w:val="24"/>
        </w:rPr>
      </w:pPr>
      <w:r w:rsidRPr="00591089">
        <w:rPr>
          <w:rFonts w:cs="Calibri"/>
          <w:b/>
          <w:sz w:val="24"/>
          <w:szCs w:val="24"/>
        </w:rPr>
        <w:t xml:space="preserve">2) </w:t>
      </w:r>
      <w:r w:rsidRPr="00591089">
        <w:rPr>
          <w:rFonts w:eastAsia="Times New Roman" w:cs="Calibri"/>
          <w:b/>
          <w:sz w:val="24"/>
          <w:szCs w:val="24"/>
        </w:rPr>
        <w:t>осознание ребёнком ценности, целостности и многообразия окр</w:t>
      </w:r>
      <w:r w:rsidRPr="00591089">
        <w:rPr>
          <w:rFonts w:eastAsia="Times New Roman" w:cs="Calibri"/>
          <w:b/>
          <w:sz w:val="24"/>
          <w:szCs w:val="24"/>
        </w:rPr>
        <w:t>у</w:t>
      </w:r>
      <w:r w:rsidRPr="00591089">
        <w:rPr>
          <w:rFonts w:eastAsia="Times New Roman" w:cs="Calibri"/>
          <w:b/>
          <w:sz w:val="24"/>
          <w:szCs w:val="24"/>
        </w:rPr>
        <w:t>жающего мира, своего места в нём;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cs="Calibri"/>
          <w:b/>
          <w:sz w:val="24"/>
          <w:szCs w:val="24"/>
        </w:rPr>
      </w:pPr>
      <w:r w:rsidRPr="00591089">
        <w:rPr>
          <w:rFonts w:cs="Calibri"/>
          <w:b/>
          <w:sz w:val="24"/>
          <w:szCs w:val="24"/>
        </w:rPr>
        <w:t xml:space="preserve">3) </w:t>
      </w:r>
      <w:r w:rsidRPr="00591089">
        <w:rPr>
          <w:rFonts w:eastAsia="Times New Roman" w:cs="Calibri"/>
          <w:b/>
          <w:sz w:val="24"/>
          <w:szCs w:val="24"/>
        </w:rPr>
        <w:t>формирование модели безопасного поведения в условиях повседне</w:t>
      </w:r>
      <w:r w:rsidRPr="00591089">
        <w:rPr>
          <w:rFonts w:eastAsia="Times New Roman" w:cs="Calibri"/>
          <w:b/>
          <w:sz w:val="24"/>
          <w:szCs w:val="24"/>
        </w:rPr>
        <w:t>в</w:t>
      </w:r>
      <w:r w:rsidRPr="00591089">
        <w:rPr>
          <w:rFonts w:eastAsia="Times New Roman" w:cs="Calibri"/>
          <w:b/>
          <w:sz w:val="24"/>
          <w:szCs w:val="24"/>
        </w:rPr>
        <w:t>ной жизни и в различных опасных и чрезвычайных ситуациях;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cs="Calibri"/>
          <w:b/>
          <w:sz w:val="24"/>
          <w:szCs w:val="24"/>
        </w:rPr>
      </w:pPr>
      <w:r w:rsidRPr="00591089">
        <w:rPr>
          <w:rFonts w:cs="Calibri"/>
          <w:b/>
          <w:sz w:val="24"/>
          <w:szCs w:val="24"/>
        </w:rPr>
        <w:t xml:space="preserve">4) </w:t>
      </w:r>
      <w:r w:rsidRPr="00591089">
        <w:rPr>
          <w:rFonts w:eastAsia="Times New Roman" w:cs="Calibri"/>
          <w:b/>
          <w:sz w:val="24"/>
          <w:szCs w:val="24"/>
        </w:rPr>
        <w:t>формирование психологической культуры и компетенции для обесп</w:t>
      </w:r>
      <w:r w:rsidRPr="00591089">
        <w:rPr>
          <w:rFonts w:eastAsia="Times New Roman" w:cs="Calibri"/>
          <w:b/>
          <w:sz w:val="24"/>
          <w:szCs w:val="24"/>
        </w:rPr>
        <w:t>е</w:t>
      </w:r>
      <w:r w:rsidRPr="00591089">
        <w:rPr>
          <w:rFonts w:eastAsia="Times New Roman" w:cs="Calibri"/>
          <w:b/>
          <w:sz w:val="24"/>
          <w:szCs w:val="24"/>
        </w:rPr>
        <w:t>чения эффективного и безопасного взаимодействия в социуме.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</w:rPr>
      </w:pP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Ценностные ориентиры содержания курса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• Природа как одна из важнейших основ здоровой и гармо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ничной жизни человека и общества.</w:t>
      </w:r>
    </w:p>
    <w:p w:rsidR="00734CDC" w:rsidRPr="00591089" w:rsidRDefault="00734CDC" w:rsidP="00734CDC">
      <w:pPr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ности во всём многообразии её форм.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ление к 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тине, к познанию закономерностей окружающего мира природы и социума.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• Человечество как многообразие народов, культур, религий. в Межд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народное сотрудничество как основа мира на Земле.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lastRenderedPageBreak/>
        <w:t>• Патриотизм как одно из проявлений духовной зрелости чело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века, 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ы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ражающейся в любви к России, народу, малой родине, в осознанном желании служить Отечеству.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сии от поколения к поколению и жизне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способности российского общества.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ственно развитой личности.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• Здоровый образ жизни в единстве составляющих: здо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ственное.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нии к пр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роде, историко-культурному наследию, к самому себе и окружающим людям.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</w:rPr>
      </w:pP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 w:cs="Calibri"/>
          <w:b/>
          <w:sz w:val="32"/>
          <w:szCs w:val="24"/>
          <w:lang w:eastAsia="ru-RU"/>
        </w:rPr>
      </w:pPr>
      <w:r w:rsidRPr="00591089">
        <w:rPr>
          <w:rFonts w:eastAsia="Times New Roman" w:cs="Calibri"/>
          <w:b/>
          <w:sz w:val="32"/>
          <w:szCs w:val="24"/>
          <w:lang w:eastAsia="ru-RU"/>
        </w:rPr>
        <w:t>Место курса в учебном плане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На изучение курса «Окружающий мир» в каждом классе на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 xml:space="preserve">чальной школы отводится 2ч в неделю. 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Программа рассчита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на на 270ч: 1 класс —66ч (33 учебные недели), 2, 3 и 4 клас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сы — по 68ч (34 учебные недели).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</w:rPr>
      </w:pPr>
    </w:p>
    <w:p w:rsidR="00734CDC" w:rsidRPr="00591089" w:rsidRDefault="00734CDC" w:rsidP="00734CDC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111"/>
        <w:jc w:val="center"/>
        <w:rPr>
          <w:rFonts w:eastAsia="Times New Roman" w:cs="Calibri"/>
          <w:b/>
          <w:sz w:val="24"/>
          <w:szCs w:val="24"/>
        </w:rPr>
      </w:pPr>
    </w:p>
    <w:p w:rsidR="00734CDC" w:rsidRPr="00591089" w:rsidRDefault="00734CDC" w:rsidP="00734CDC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111"/>
        <w:jc w:val="center"/>
        <w:rPr>
          <w:rFonts w:eastAsia="Times New Roman" w:cs="Calibri"/>
          <w:b/>
          <w:spacing w:val="-3"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</w:rPr>
        <w:tab/>
      </w:r>
      <w:r w:rsidRPr="00591089">
        <w:rPr>
          <w:rFonts w:eastAsia="Times New Roman" w:cs="Calibri"/>
          <w:b/>
          <w:spacing w:val="-3"/>
          <w:sz w:val="32"/>
          <w:szCs w:val="24"/>
          <w:lang w:eastAsia="ru-RU"/>
        </w:rPr>
        <w:t>Общая характеристика учебного предмета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-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 xml:space="preserve">идея многообразия мира;   </w:t>
      </w:r>
      <w:r w:rsidRPr="00591089">
        <w:rPr>
          <w:rFonts w:cs="Calibri"/>
          <w:b/>
          <w:sz w:val="24"/>
          <w:szCs w:val="24"/>
          <w:lang w:eastAsia="ru-RU"/>
        </w:rPr>
        <w:t xml:space="preserve">-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 xml:space="preserve">идея целостности мира;   </w:t>
      </w:r>
      <w:r w:rsidRPr="00591089">
        <w:rPr>
          <w:rFonts w:cs="Calibri"/>
          <w:b/>
          <w:sz w:val="24"/>
          <w:szCs w:val="24"/>
          <w:lang w:eastAsia="ru-RU"/>
        </w:rPr>
        <w:t xml:space="preserve">-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идея уважения к миру.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Многообразие как форма существования мира ярко прояв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ности, отражающая многообразие природы и кул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ь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туры, видов человеческой деятельности, стран и народов. Особое внима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вание человека, удовлетворение его матер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альных и духовных потребностей.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lastRenderedPageBreak/>
        <w:t>Фундаментальная идея целостности мира также последо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вательно реал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зуется в курсе; её реализация осуществляется через раскрытие разнообразных связей: между неживой при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родой и живой, внутри живой природы, ме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ж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ду природой и человеком. В частности, рассматривается значение каждого природного компонента в жизни людей, анализируется по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ложительное и 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ства, теснейшей взаимозависимости людей имеет включение в пр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грамму сведений из области экономики, истории, со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грамме каждого класса.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Уважение к миру — это своего рода формула нового от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ношения к окр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жающему, основанного на признании са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вечества.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</w:rPr>
      </w:pPr>
    </w:p>
    <w:p w:rsidR="00734CDC" w:rsidRPr="00591089" w:rsidRDefault="00734CDC" w:rsidP="00734CDC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jc w:val="center"/>
        <w:rPr>
          <w:rFonts w:eastAsia="Times New Roman" w:cs="Calibri"/>
          <w:b/>
          <w:sz w:val="32"/>
          <w:szCs w:val="24"/>
          <w:lang w:eastAsia="ru-RU"/>
        </w:rPr>
      </w:pPr>
      <w:r w:rsidRPr="00591089">
        <w:rPr>
          <w:rFonts w:eastAsia="Times New Roman" w:cs="Calibri"/>
          <w:b/>
          <w:spacing w:val="-3"/>
          <w:sz w:val="32"/>
          <w:szCs w:val="24"/>
          <w:lang w:eastAsia="ru-RU"/>
        </w:rPr>
        <w:t>Методические особенности тем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тие» детьми нового зн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го мира. Для успешного решения за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ности учащихся, которая пред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смотрена в каждом разделе программы.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В соответствии с названными ведущими идеями осо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ских связей с помощью граф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lastRenderedPageBreak/>
        <w:t>Учебный курс «Окружающий мир» занимает особое место среди учебных предметов начальной школы. Образно говоря, это то, что «всегда с 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Calibri"/>
          <w:b/>
          <w:sz w:val="32"/>
          <w:szCs w:val="24"/>
          <w:lang w:eastAsia="ru-RU"/>
        </w:rPr>
      </w:pPr>
      <w:r w:rsidRPr="00591089">
        <w:rPr>
          <w:rFonts w:eastAsia="Times New Roman" w:cs="Calibri"/>
          <w:b/>
          <w:sz w:val="32"/>
          <w:szCs w:val="24"/>
          <w:lang w:eastAsia="ru-RU"/>
        </w:rPr>
        <w:t>Результаты изучения курса</w:t>
      </w:r>
    </w:p>
    <w:p w:rsidR="00734CDC" w:rsidRPr="00591089" w:rsidRDefault="00734CDC" w:rsidP="00734CDC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/>
        <w:ind w:right="-31"/>
        <w:rPr>
          <w:rFonts w:eastAsia="Times New Roman" w:cs="Calibri"/>
          <w:b/>
          <w:bCs/>
          <w:iCs/>
          <w:sz w:val="28"/>
          <w:szCs w:val="24"/>
          <w:lang w:eastAsia="ru-RU"/>
        </w:rPr>
      </w:pPr>
      <w:r w:rsidRPr="00591089">
        <w:rPr>
          <w:rFonts w:eastAsia="Times New Roman" w:cs="Calibri"/>
          <w:b/>
          <w:bCs/>
          <w:iCs/>
          <w:sz w:val="28"/>
          <w:szCs w:val="24"/>
          <w:lang w:eastAsia="ru-RU"/>
        </w:rPr>
        <w:t>Личностные результаты:</w:t>
      </w:r>
    </w:p>
    <w:p w:rsidR="00734CDC" w:rsidRPr="00591089" w:rsidRDefault="00734CDC" w:rsidP="00734CDC">
      <w:pPr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1)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формирование основ российской гражданской иден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тации;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2)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роды, народов, культур и религий;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3)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формирование уважительного отношения к иному мне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нию, истории и культуре других народов;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4)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овладение начальными навыками адаптации в динамично изменя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ю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щемся и развивающемся мире;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5)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принятие и освоение социальной роли обучающегося, развитие мот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вов учебной деятельности и формирование лич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ностного смысла учения;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6)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ний о нравственных нормах, социальной справедливости и свободе;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7)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8)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развитие этических чувств, доброжелательности и эмо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живания чувствам других людей;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9)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развитие навыков сотрудничества со взрослыми и свер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10)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формирование установки на безопасный, здоровый об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ношению к материальным и духовным ценностям.</w:t>
      </w:r>
    </w:p>
    <w:p w:rsidR="00734CDC" w:rsidRPr="00591089" w:rsidRDefault="00734CDC" w:rsidP="00734CDC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/>
        <w:ind w:right="-31"/>
        <w:jc w:val="both"/>
        <w:rPr>
          <w:rFonts w:eastAsia="Times New Roman" w:cs="Calibri"/>
          <w:b/>
          <w:bCs/>
          <w:iCs/>
          <w:sz w:val="24"/>
          <w:szCs w:val="24"/>
          <w:lang w:eastAsia="ru-RU"/>
        </w:rPr>
      </w:pPr>
      <w:r w:rsidRPr="00591089">
        <w:rPr>
          <w:rFonts w:eastAsia="Times New Roman" w:cs="Calibri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lastRenderedPageBreak/>
        <w:t xml:space="preserve">1)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овладение способностью принимать и сохранять цели и задачи уче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б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ной деятельности, поиска средств её осуществления;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2)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освоение способов решения проблем творческого и по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искового хара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к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тера;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3)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фективные способы достижения резул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ь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тата;</w:t>
      </w:r>
    </w:p>
    <w:p w:rsidR="00734CDC" w:rsidRPr="00591089" w:rsidRDefault="00734CDC" w:rsidP="00734CDC">
      <w:pPr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4)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5)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6)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использование знаково-символических средств пред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ектов и процессов, схем 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шения учебных и практических задач;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7)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активное использование речевых средств и средств ин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8)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муникативными и познавательными задачами и технол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гиями учебного предмета «Окружающий мир»;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9)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знакам, установления анал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гий и причинно-следственных связей, построения рассуждений, отнесения к известным понятиям;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10)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готовность слушать собеседника и вести диалог; готов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ность призн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11)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ствлять взаимный контроль в совместной деятельности, адекватно оценивать собственное поведение и поведение окружающих;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12)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овладение начальными сведениями о сущности и осо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бенностях об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ъ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 xml:space="preserve">ющий мир»; 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13)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сами;</w:t>
      </w:r>
    </w:p>
    <w:p w:rsidR="00734CDC" w:rsidRPr="00591089" w:rsidRDefault="00734CDC" w:rsidP="00734CDC">
      <w:pPr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lastRenderedPageBreak/>
        <w:t xml:space="preserve">14)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умение работать в материальной и информационной сре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де начальн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го общего образования (в том числе с учебными моделями) в соответствии с содержанием учебного предмета «Окружающий мир».</w:t>
      </w:r>
    </w:p>
    <w:p w:rsidR="00734CDC" w:rsidRPr="00591089" w:rsidRDefault="00734CDC" w:rsidP="00734CDC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/>
        <w:ind w:right="-31"/>
        <w:jc w:val="both"/>
        <w:rPr>
          <w:rFonts w:eastAsia="Times New Roman" w:cs="Calibri"/>
          <w:b/>
          <w:bCs/>
          <w:iCs/>
          <w:sz w:val="24"/>
          <w:szCs w:val="24"/>
          <w:lang w:eastAsia="ru-RU"/>
        </w:rPr>
      </w:pPr>
      <w:r w:rsidRPr="00591089">
        <w:rPr>
          <w:rFonts w:eastAsia="Times New Roman" w:cs="Calibri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1)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понимание особой роли России в мировой истории, вос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питание чу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ства гордости за национальные свершения, откры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тия, победы;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2)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ной жизни;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3)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осознание целостности окружающего мира, освоение основ эколог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ческой грамотности, элементарных правил нравственного поведения в мире природы и людей, норм здоровьесберегающего поведения в природной и 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циальной среде;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4)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освоение доступных способов изучения природы и обще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сификация и др. с получен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ем информации из семейных ар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cs="Calibri"/>
          <w:b/>
          <w:sz w:val="24"/>
          <w:szCs w:val="24"/>
          <w:lang w:eastAsia="ru-RU"/>
        </w:rPr>
        <w:t xml:space="preserve">5)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734CDC" w:rsidRPr="00591089" w:rsidRDefault="00734CDC" w:rsidP="00734CDC">
      <w:pPr>
        <w:rPr>
          <w:rFonts w:eastAsia="Times New Roman" w:cs="Calibri"/>
          <w:b/>
          <w:sz w:val="32"/>
          <w:szCs w:val="24"/>
          <w:lang w:eastAsia="ru-RU"/>
        </w:rPr>
      </w:pPr>
      <w:r w:rsidRPr="00591089">
        <w:rPr>
          <w:rFonts w:eastAsia="Times New Roman" w:cs="Calibri"/>
          <w:b/>
          <w:sz w:val="32"/>
          <w:szCs w:val="24"/>
          <w:lang w:eastAsia="ru-RU"/>
        </w:rPr>
        <w:t>Содержание тем учебного курса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Человек и природа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Природа — это то, что нас окружает, но не создано челове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ком. Приро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д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кости, газы. Простейшие практич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ские работы с веществами, жидкостями, газами.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Звёзды и планеты. Солнце — ближайшая к нам звезда, источ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lastRenderedPageBreak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зание погоды и его знач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ние в жизни людей.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теристика на основе наблюдений).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Водные богатства, их разнообразие (океан, море, река, озеро, пруд); 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пользование человеком. Водные богатства родного края (названия, краткая характеристика на основе наблюдений).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Воздух — смесь газов. Свойства воздуха. Значение воздуха для раст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ний, животных, человека.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рот воды в природе.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лезные ископаемые родного края (2—3 примера).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Почва, её состав, значение для живой природы и для хозяй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ственной жизни человека.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Растения, их разнообразие. Части растения (корень, стебель, лист, цв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ток, плод, семя). Условия, необходимые для жизни рас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ния родного края, названия и краткая характеристика на основе наблюдений.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Животные, их разнообразие. Условия, необходимые для жизни живо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ных (воздух, вода, тепло, пища). Насекомые, рыбы, птицы, звери, их отличия. Особенности питания разных животных (хищные, растительноядные, всея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д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ные). Размноже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режное отношение человека к животным. Животные родного края, названия, краткая характеристика на основе наблюдений.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lastRenderedPageBreak/>
        <w:t>Лес, луг, водоём — единство живой и неживой природы (солнечный свет, воздух, вода, почва, растения, животные). Круговорот веществ. Взаим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связи в природном сообществе: растения — пища и укрытие для животных; животные — рас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мера на основе наблюдений).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ный мир, особенности труда и быта людей, влияние человека на природу изучаемых зон, охрана прир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ды).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ь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д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ники, национальные парки, их роль в охране природы. Красная книга России, её значение, отдельные представители растений и живот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ловека за сохранность природы.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Всемирное наследие. Международная Красная книга. Между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ятельности организма. Гигиена систем 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ганов. Измерение температуры тела человека, частоты пульса. Личная ответ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жающих его людей. Внимание, забота, ува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ностями здоровья.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Человек и общество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Общество — совокупность людей, которые объединены об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щей культ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рой и связаны друг с другом совместной деятельно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де в культуру человечества традиций и религ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озных воз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ваться к чужому мнению. Внутренний мир человека: общее представление о челове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ческих свойствах и качествах.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lastRenderedPageBreak/>
        <w:t>Семья — самое близкое окружение человека. Семейные традиции. Взаимоотношения в семье и взаимопомощь чле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та о детях, престарелых, больных — долг кажд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го человека. Хозяйство семьи. Родословная. Имена и фамилии членов семьи. Составление схемы родословного древа, истории се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ника.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Друзья, взаимоотношения между ними; ценность дружбы, согласия, вз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строение безопасной экономики — одна из важнейших задач общества.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Природные богатства и труд людей — основа экономики. Значение тр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терство.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Общественный транспорт. Транспорт города или села. На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земный, во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з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душный и водный транспорт. Правила пользова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Наша Родина — Россия, Российская Федерация. Ценност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на. Государственная симв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лика России: Государственный герб России, Государственный флаг России, Государственный гимн России; правила поведения при прослушивании ги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м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на. Консти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Президент Российской Федерации — глава государства. От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ственное бл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гополучие граждан.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Праздник в жизни общества как средство укрепления об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 xml:space="preserve">никами. Новый год, </w:t>
      </w:r>
      <w:r w:rsidRPr="00591089">
        <w:rPr>
          <w:rFonts w:eastAsia="Times New Roman" w:cs="Calibri"/>
          <w:b/>
          <w:sz w:val="24"/>
          <w:szCs w:val="24"/>
          <w:lang w:eastAsia="ru-RU"/>
        </w:rPr>
        <w:lastRenderedPageBreak/>
        <w:t>Рождество, День защитника Отечества, 8 Марта, День весны и труда, День Побе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ды, День России, День защиты детей, День наро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д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ного единства, День Конституции. Оформление плаката или стенной газеты к общественному празднику.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Россия на карте, государственная граница России.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Москва — столица России. Святыни Москвы — святыни Рос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сии. Дост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примечательности Москвы: Кремль, Красная пло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ние Москвы на карте.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Города России. Санкт-Петербург: достопримечательности (Зимний дв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 xml:space="preserve">рец, памятник Петру </w:t>
      </w:r>
      <w:r w:rsidRPr="00591089">
        <w:rPr>
          <w:rFonts w:eastAsia="Times New Roman" w:cs="Calibri"/>
          <w:b/>
          <w:sz w:val="24"/>
          <w:szCs w:val="24"/>
          <w:lang w:val="en-US" w:eastAsia="ru-RU"/>
        </w:rPr>
        <w:t>I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ние к своему и другим народам, их религии, культуре, истории. Проведение спортив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чательности; музеи, теа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ры, спортивные комплексы и пр. Осо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я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ка.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История Отечества. Счёт лет в истории. Наиболее важные и яркие соб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ы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ция. Картины быта, труда, духовно-нравственных и культу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р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ных традиций людей в разные исторические времена. Выдающиеся люди разных эпох как носители базовых национальных цен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ностей. Охрана памя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т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ников истории и культуры. Посильное участие в охране памятников истории и культуры своего края. Личная ответственность каждого человека за 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хранность исто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рико-культурного наследия своего края.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Страны и народы мира. Общее представление о многообра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ми странами: название, ра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Правила безопасной жизни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Ценность здоровья и здорового образа жизни.</w:t>
      </w:r>
    </w:p>
    <w:p w:rsidR="00734CDC" w:rsidRPr="00591089" w:rsidRDefault="00734CDC" w:rsidP="00734CDC">
      <w:pPr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lastRenderedPageBreak/>
        <w:t>Режим дня школьника, чередование труда и отдыха в режиме дня; ли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ч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ная гигиена. Физическая культура, закаливание, игры на воздухе как условие сохранения и укрепления здоровья.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и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вании, пере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греве.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сти, основные правила обращения с газом, электричеством, водой. Опасные места в квартире, доме и его окрестностях (балкон, подоконник, лифт, стро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й</w:t>
      </w:r>
      <w:r w:rsidRPr="00591089">
        <w:rPr>
          <w:rFonts w:eastAsia="Times New Roman" w:cs="Calibri"/>
          <w:b/>
          <w:sz w:val="24"/>
          <w:szCs w:val="24"/>
          <w:lang w:eastAsia="ru-RU"/>
        </w:rPr>
        <w:t>площадка, пустырь и т. д.). Правила безопасности при контактах с незна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комыми людьми.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ности при обращении с кошкой и собакой.</w:t>
      </w:r>
    </w:p>
    <w:p w:rsidR="00734CDC" w:rsidRPr="00591089" w:rsidRDefault="00734CDC" w:rsidP="00734C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734CDC" w:rsidRPr="00591089" w:rsidRDefault="00734CDC" w:rsidP="00734CDC">
      <w:pPr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591089">
        <w:rPr>
          <w:rFonts w:eastAsia="Times New Roman" w:cs="Calibri"/>
          <w:b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591089">
        <w:rPr>
          <w:rFonts w:eastAsia="Times New Roman" w:cs="Calibri"/>
          <w:b/>
          <w:sz w:val="24"/>
          <w:szCs w:val="24"/>
          <w:lang w:eastAsia="ru-RU"/>
        </w:rPr>
        <w:softHyphen/>
        <w:t>ственный долг каждого человека.</w:t>
      </w:r>
    </w:p>
    <w:p w:rsidR="00734CDC" w:rsidRDefault="00734CDC" w:rsidP="00734CDC">
      <w:pPr>
        <w:jc w:val="center"/>
        <w:rPr>
          <w:b/>
          <w:sz w:val="32"/>
        </w:rPr>
      </w:pPr>
      <w:r w:rsidRPr="00734CDC">
        <w:rPr>
          <w:b/>
          <w:sz w:val="32"/>
        </w:rPr>
        <w:t>Материально-техническое обеспечение образовательного процесса: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Плешаков А.А. Окружающий мир. Учебник. 1 класс. В 2 частях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Плешаков А.А. Окружающий мир. Рабочая тетрадь. 1 класс. В 2 частях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Е.М.Тихомирова. поурочные разработки по предмету «Окружающий мир». Методическое пособие для учителя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Плешаков А.А. От земли до неба. Атлас-определитель. Пособие для учащихся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Плешаков А.А. Зелёные страницы. Книга для учащихся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Плешаков А.А., Румянцев А.А. Великан на поляне, или Первые уроки экологической этики. Пособие для учащихся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Таблицы по окружающему миру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Электронное сопровождение к учебнику «Окружающий мир», 1 класс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Персональный компьютер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Мультимедийный проектор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Экспозиционный экран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Магнитная доска с набором приспособлений для крепления наглядности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Презентации по изучаемым темам</w:t>
      </w:r>
    </w:p>
    <w:p w:rsid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Коллекции полезных ископаемых</w:t>
      </w:r>
    </w:p>
    <w:p w:rsidR="00734CDC" w:rsidRPr="00734CDC" w:rsidRDefault="00734CDC" w:rsidP="00734CDC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Гербарии культурных и дикорастущих растений</w:t>
      </w:r>
    </w:p>
    <w:sectPr w:rsidR="00734CDC" w:rsidRPr="00734CDC" w:rsidSect="0098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B83"/>
    <w:multiLevelType w:val="hybridMultilevel"/>
    <w:tmpl w:val="61D8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A5AD0"/>
    <w:multiLevelType w:val="hybridMultilevel"/>
    <w:tmpl w:val="E5F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34CDC"/>
    <w:rsid w:val="00734CDC"/>
    <w:rsid w:val="0098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3860</Words>
  <Characters>22008</Characters>
  <Application>Microsoft Office Word</Application>
  <DocSecurity>0</DocSecurity>
  <Lines>183</Lines>
  <Paragraphs>51</Paragraphs>
  <ScaleCrop>false</ScaleCrop>
  <Company/>
  <LinksUpToDate>false</LinksUpToDate>
  <CharactersWithSpaces>25817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2014-09-07T14:17:00Z</dcterms:created>
  <dcterms:modified xsi:type="dcterms:W3CDTF">2014-09-07T14:32:00Z</dcterms:modified>
</cp:coreProperties>
</file>